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CA" w:rsidRPr="001838CA" w:rsidRDefault="00DE5F4F" w:rsidP="001838CA">
      <w:pPr>
        <w:pStyle w:val="OZNPROJEKTUwskazaniedatylubwersjiprojektu"/>
      </w:pPr>
      <w:bookmarkStart w:id="0" w:name="_GoBack"/>
      <w:bookmarkEnd w:id="0"/>
      <w:r w:rsidRPr="001838CA">
        <w:t>Projekt z dnia 22 stycznia 2019 r.</w:t>
      </w:r>
    </w:p>
    <w:p w:rsidR="001838CA" w:rsidRPr="001838CA" w:rsidRDefault="00DE5F4F" w:rsidP="001838CA">
      <w:pPr>
        <w:pStyle w:val="OZNRODZAKTUtznustawalubrozporzdzenieiorganwydajcy"/>
      </w:pPr>
    </w:p>
    <w:p w:rsidR="001838CA" w:rsidRPr="001838CA" w:rsidRDefault="00DE5F4F" w:rsidP="001838CA">
      <w:pPr>
        <w:pStyle w:val="OZNRODZAKTUtznustawalubrozporzdzenieiorganwydajcy"/>
      </w:pPr>
      <w:r w:rsidRPr="001838CA">
        <w:t xml:space="preserve">RozporządzeniE </w:t>
      </w:r>
    </w:p>
    <w:p w:rsidR="001838CA" w:rsidRPr="001838CA" w:rsidRDefault="00DE5F4F" w:rsidP="001838CA">
      <w:pPr>
        <w:pStyle w:val="OZNRODZAKTUtznustawalubrozporzdzenieiorganwydajcy"/>
      </w:pPr>
      <w:r w:rsidRPr="001838CA">
        <w:t>Ministra Edukacji Narodowej</w:t>
      </w:r>
      <w:r>
        <w:rPr>
          <w:rStyle w:val="Odwoanieprzypisudolnego"/>
        </w:rPr>
        <w:footnoteReference w:customMarkFollows="1" w:id="1"/>
        <w:t>1)</w:t>
      </w:r>
    </w:p>
    <w:p w:rsidR="001838CA" w:rsidRPr="001838CA" w:rsidRDefault="00DE5F4F" w:rsidP="001838CA">
      <w:pPr>
        <w:pStyle w:val="DATAAKTUdatauchwalenialubwydaniaaktu"/>
      </w:pPr>
      <w:r w:rsidRPr="001838CA">
        <w:t>z dnia ………………… 2019 r.</w:t>
      </w:r>
    </w:p>
    <w:p w:rsidR="001838CA" w:rsidRPr="001838CA" w:rsidRDefault="00DE5F4F" w:rsidP="001838CA">
      <w:pPr>
        <w:pStyle w:val="TYTUAKTUprzedmiotregulacjiustawylubrozporzdzenia"/>
      </w:pPr>
      <w:r w:rsidRPr="001838CA">
        <w:t xml:space="preserve">w sprawie terminów przekazywania gminom dotacji celowej na dofinansowanie świadczeń pomocy materialnej o charakterze socjalnym oraz sposobu ustalania </w:t>
      </w:r>
      <w:r w:rsidRPr="001838CA">
        <w:t>wysokości dotacji</w:t>
      </w:r>
    </w:p>
    <w:p w:rsidR="001838CA" w:rsidRPr="001838CA" w:rsidRDefault="00DE5F4F" w:rsidP="001838CA">
      <w:r w:rsidRPr="001838CA">
        <w:t xml:space="preserve">Na podstawie art. 70 ust. 6 ustawy z dnia 27 października 2017 r. o finansowaniu zadań oświatowych (Dz. U. poz. 2203 oraz z 2018 r. poz. 2245) zarządza się, co następuje: </w:t>
      </w:r>
    </w:p>
    <w:p w:rsidR="001838CA" w:rsidRPr="001838CA" w:rsidRDefault="00DE5F4F" w:rsidP="001838CA">
      <w:pPr>
        <w:pStyle w:val="ARTartustawynprozporzdzenia"/>
      </w:pPr>
      <w:r w:rsidRPr="001838CA">
        <w:t>§ 1. Wysokość dotacji celowej dla gminy na dofinansowanie świadcze</w:t>
      </w:r>
      <w:r w:rsidRPr="001838CA">
        <w:t>ń pomocy materialnej o charakterze socjalnym, o których mowa w art. 90c ust. 2 ustawy z dnia 7 września 1991 r. o systemie oświaty (Dz. U. z 2018 r. poz. 1457,1560, 1669 i 2245) ustala się według następującego wzoru algorytmu:</w:t>
      </w:r>
    </w:p>
    <w:p w:rsidR="001838CA" w:rsidRPr="001838CA" w:rsidRDefault="00DE5F4F" w:rsidP="001838CA">
      <w:pPr>
        <w:pStyle w:val="ARTartustawynprozporzdzenia"/>
      </w:pPr>
      <m:oMathPara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</m:den>
              </m:f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den>
                  </m:f>
                </m:e>
              </m:nary>
            </m:den>
          </m:f>
        </m:oMath>
      </m:oMathPara>
    </w:p>
    <w:p w:rsidR="001838CA" w:rsidRPr="001838CA" w:rsidRDefault="00DE5F4F" w:rsidP="001838CA">
      <w:pPr>
        <w:pStyle w:val="USTustnpkodeksu"/>
      </w:pPr>
      <w:r w:rsidRPr="001838CA">
        <w:t>gdzie znaczenie poszczególnych symboli jest następujące:</w:t>
      </w:r>
    </w:p>
    <w:p w:rsidR="001838CA" w:rsidRPr="001838CA" w:rsidRDefault="00DE5F4F" w:rsidP="001838CA">
      <w:pPr>
        <w:pStyle w:val="LITlitera"/>
      </w:pPr>
      <w:r w:rsidRPr="001838CA">
        <w:t xml:space="preserve">a – wysokość dotacji celowej dla gminy, przeznaczona na dofinansowanie świadczeń pomocy materialnej o charakterze socjalnym dla uczniów, uczestników zajęć rewalidacyjno-wychowawczych i słuchaczy </w:t>
      </w:r>
      <w:r w:rsidRPr="001838CA">
        <w:t>kolegiów pracowników służb społecznych,</w:t>
      </w:r>
    </w:p>
    <w:p w:rsidR="001838CA" w:rsidRPr="001838CA" w:rsidRDefault="00DE5F4F" w:rsidP="001838CA">
      <w:pPr>
        <w:pStyle w:val="LITlitera"/>
      </w:pPr>
      <w:r w:rsidRPr="001838CA">
        <w:t>b – kwota środków przewidzianych na dofinansowanie świadczeń pomocy materialnej o charakterze socjalnym dla uczniów, uczestników zajęć rewalidacyjno-wychowawczych i słuchaczy kolegiów pracowników służb społecznych, w</w:t>
      </w:r>
      <w:r w:rsidRPr="001838CA">
        <w:t xml:space="preserve"> budżecie państwa,</w:t>
      </w:r>
    </w:p>
    <w:p w:rsidR="001838CA" w:rsidRPr="001838CA" w:rsidRDefault="00DE5F4F" w:rsidP="001838CA">
      <w:pPr>
        <w:pStyle w:val="LITlitera"/>
      </w:pPr>
      <w:r w:rsidRPr="001838CA">
        <w:t>c – liczba osób w wieku od 6 do 18 lat, zameldowanych na terenie gminy na pobyt stały,</w:t>
      </w:r>
    </w:p>
    <w:p w:rsidR="001838CA" w:rsidRPr="001838CA" w:rsidRDefault="00DE5F4F" w:rsidP="001838CA">
      <w:pPr>
        <w:pStyle w:val="LITlitera"/>
      </w:pPr>
      <w:r w:rsidRPr="001838CA">
        <w:lastRenderedPageBreak/>
        <w:t>d – stosunek liczby uczniów, uczestników zajęć rewalidacyjno-wychowawczych i słuchaczy kolegiów pracowników służb społecznych, którym przyznano stypen</w:t>
      </w:r>
      <w:r w:rsidRPr="001838CA">
        <w:t>dium szkolne, o którym mowa w art. 90c ust. 2 pkt 1 ustawy z dnia 7 września 1991 r. o systemie oświaty, w roku bazowym, do liczby osób zameldowanych na terenie gminy na pobyt stały; w przypadku gdy liczba uczniów, uczestników zajęć rewalidacyjno-wychowawc</w:t>
      </w:r>
      <w:r w:rsidRPr="001838CA">
        <w:t>zych i słuchaczy kolegiów pracowników służb społecznych, którzy otrzymali stypendium szkolne wynosi 0, należy wpisać liczbę uczniów, uczestników zajęć rewalidacyjno-wychowawczych i słuchaczy kolegiów pracowników służb społecznych, którym przyznano stypendi</w:t>
      </w:r>
      <w:r w:rsidRPr="001838CA">
        <w:t>um szkolne, w roku poprzedzającym rok bazowy,</w:t>
      </w:r>
    </w:p>
    <w:p w:rsidR="001838CA" w:rsidRPr="001838CA" w:rsidRDefault="00DE5F4F" w:rsidP="001838CA">
      <w:pPr>
        <w:pStyle w:val="LITlitera"/>
      </w:pPr>
      <w:r w:rsidRPr="001838CA">
        <w:t xml:space="preserve">f – wskaźnik dochodów podatkowych na jednego mieszkańca w gminie, obliczany jako wskaźnik G, stanowiący podstawę do obliczania części wyrównawczej subwencji ogólnej, o której mowa w ustawie z dnia 13 listopada </w:t>
      </w:r>
      <w:r w:rsidRPr="001838CA">
        <w:t>2003 r. o dochodach jednostek samorządu terytorialnego (Dz. U. z 2018 r. poz. 1530, 2161, 2193 i 2245),</w:t>
      </w:r>
    </w:p>
    <w:p w:rsidR="001838CA" w:rsidRPr="001838CA" w:rsidRDefault="00DE5F4F" w:rsidP="001838CA">
      <w:pPr>
        <w:pStyle w:val="LITlitera"/>
      </w:pPr>
      <w:r w:rsidRPr="001838CA">
        <w:t>n – wyznacznik dla każdej gminy,</w:t>
      </w:r>
    </w:p>
    <w:p w:rsidR="001838CA" w:rsidRPr="001838CA" w:rsidRDefault="00DE5F4F" w:rsidP="001838CA">
      <w:pPr>
        <w:pStyle w:val="LITlitera"/>
      </w:pPr>
      <w:r w:rsidRPr="001838CA">
        <w:t>m – liczba gmin.</w:t>
      </w:r>
    </w:p>
    <w:p w:rsidR="001838CA" w:rsidRPr="001838CA" w:rsidRDefault="00DE5F4F" w:rsidP="001838CA">
      <w:pPr>
        <w:pStyle w:val="ARTartustawynprozporzdzenia"/>
      </w:pPr>
      <w:r w:rsidRPr="001838CA">
        <w:t>§ 2. Dotacja celowa, o której mowa w § 1, jest przekazywana w transzach miesięcznych, w terminie do 10</w:t>
      </w:r>
      <w:r w:rsidRPr="001838CA">
        <w:t xml:space="preserve"> dnia każdego miesiąca.</w:t>
      </w:r>
    </w:p>
    <w:p w:rsidR="001838CA" w:rsidRPr="001838CA" w:rsidRDefault="00DE5F4F" w:rsidP="001838CA">
      <w:pPr>
        <w:pStyle w:val="ARTartustawynprozporzdzenia"/>
      </w:pPr>
      <w:r w:rsidRPr="001838CA">
        <w:t>§ 3. W roku 2019 pierwsza transza obejmować będzie dotację za miesiące styczeń, luty i marzec oraz zostanie wypłacona nie później niż do dnia 31 marca 2019 r.</w:t>
      </w:r>
    </w:p>
    <w:p w:rsidR="001838CA" w:rsidRPr="001838CA" w:rsidRDefault="00DE5F4F" w:rsidP="001838CA">
      <w:pPr>
        <w:pStyle w:val="ARTartustawynprozporzdzenia"/>
      </w:pPr>
      <w:r w:rsidRPr="001838CA">
        <w:t>§ 4. Rozporządzenie wchodzi w życie po upływie 14 dni od dnia ogłoszenia.</w:t>
      </w:r>
      <w:r>
        <w:rPr>
          <w:rStyle w:val="Odwoanieprzypisudolnego"/>
        </w:rPr>
        <w:footnoteReference w:customMarkFollows="1" w:id="2"/>
        <w:t>2)</w:t>
      </w:r>
      <w:r w:rsidRPr="001838CA">
        <w:t xml:space="preserve"> </w:t>
      </w:r>
    </w:p>
    <w:p w:rsidR="001838CA" w:rsidRPr="001838CA" w:rsidRDefault="00DE5F4F" w:rsidP="001838CA">
      <w:pPr>
        <w:pStyle w:val="ARTartustawynprozporzdzenia"/>
      </w:pPr>
    </w:p>
    <w:p w:rsidR="001838CA" w:rsidRPr="001838CA" w:rsidRDefault="00DE5F4F" w:rsidP="001838CA">
      <w:pPr>
        <w:pStyle w:val="NAZORGWYDnazwaorganuwydajcegoprojektowanyakt"/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170181</wp:posOffset>
                </wp:positionV>
                <wp:extent cx="2609850" cy="14859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DE5F4F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DE5F4F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Andrzej Barański</w:t>
                            </w:r>
                            <w:bookmarkEnd w:id="1"/>
                          </w:p>
                          <w:p w:rsidR="008524A6" w:rsidRDefault="00DE5F4F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pt;margin-left:-1.15pt;margin-top:13.4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0" w:name="ezdPracownikNazwa"/>
                      <w:r>
                        <w:rPr>
                          <w:rFonts w:cs="Times New Roman"/>
                          <w:sz w:val="22"/>
                        </w:rPr>
                        <w:t>Andrzej Barański</w:t>
                      </w:r>
                      <w:bookmarkEnd w:id="0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1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38CA">
        <w:t>MINISTER EDUKACJI NARODOWEJ</w:t>
      </w:r>
    </w:p>
    <w:p w:rsidR="00905DE5" w:rsidRDefault="00DE5F4F" w:rsidP="00737F6A"/>
    <w:p w:rsidR="00CC478F" w:rsidRPr="00737F6A" w:rsidRDefault="00DE5F4F" w:rsidP="00737F6A"/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4F" w:rsidRDefault="00DE5F4F">
      <w:pPr>
        <w:spacing w:line="240" w:lineRule="auto"/>
      </w:pPr>
      <w:r>
        <w:separator/>
      </w:r>
    </w:p>
  </w:endnote>
  <w:endnote w:type="continuationSeparator" w:id="0">
    <w:p w:rsidR="00DE5F4F" w:rsidRDefault="00DE5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DE5F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DE5F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DE5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4F" w:rsidRDefault="00DE5F4F">
      <w:r>
        <w:separator/>
      </w:r>
    </w:p>
  </w:footnote>
  <w:footnote w:type="continuationSeparator" w:id="0">
    <w:p w:rsidR="00DE5F4F" w:rsidRDefault="00DE5F4F">
      <w:r>
        <w:continuationSeparator/>
      </w:r>
    </w:p>
  </w:footnote>
  <w:footnote w:id="1">
    <w:p w:rsidR="001838CA" w:rsidRDefault="00DE5F4F" w:rsidP="001838CA">
      <w:pPr>
        <w:pStyle w:val="ODNONIKtreodnonika"/>
      </w:pPr>
      <w:r>
        <w:rPr>
          <w:rStyle w:val="Odwoanieprzypisudolnego"/>
        </w:rPr>
        <w:t>1)</w:t>
      </w:r>
      <w:r>
        <w:tab/>
        <w:t xml:space="preserve">Minister Edukacji Narodowej kieruje działem administracji rządowej – oświata i wychowanie, na podstawie § 1 ust. 2 rozporządzenia Prezesa Rady Ministrów z dnia 13 grudnia 2017 r. w sprawie szczegółowego zakresu działania Ministra Edukacji </w:t>
      </w:r>
      <w:r>
        <w:t>Narodowej (Dz. U. poz. 2315).</w:t>
      </w:r>
    </w:p>
    <w:p w:rsidR="001838CA" w:rsidRDefault="00DE5F4F" w:rsidP="001838CA"/>
  </w:footnote>
  <w:footnote w:id="2">
    <w:p w:rsidR="001838CA" w:rsidRDefault="00DE5F4F" w:rsidP="001838CA">
      <w:pPr>
        <w:pStyle w:val="ODNONIKtreodnonika"/>
      </w:pPr>
      <w:r>
        <w:rPr>
          <w:rStyle w:val="Odwoanieprzypisudolnego"/>
        </w:rPr>
        <w:t>2)</w:t>
      </w:r>
      <w:r>
        <w:tab/>
        <w:t>Niniejsze rozporządzenie było poprzedzone rozporządzeniem Ministra Edukacji Narodowej i Sportu z dnia 22 lutego 2005 r. w sprawie terminów przekazywania dotacji celowej gminom na dofinansowanie świadczeń pomocy materialnej</w:t>
      </w:r>
      <w:r>
        <w:t xml:space="preserve"> o charakterze socjalnym oraz sposobu ustalania wysokości tej dotacji (Dz. U. poz. 319), które utraciło moc z dniem 1 stycznia 2019 r. zgodnie z art. 147 pkt 4 ustawy z dnia 27 października 2017 r. o finansowaniu zadań oświatowych.</w:t>
      </w:r>
    </w:p>
    <w:p w:rsidR="001838CA" w:rsidRDefault="00DE5F4F" w:rsidP="001838CA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DE5F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DE5F4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12A0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DE5F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3AFADE86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6322768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8EA01AE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396668E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20E69F7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991A144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1C14973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AE6E5F4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9B16153C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9564A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142F1E" w:tentative="1">
      <w:start w:val="1"/>
      <w:numFmt w:val="lowerLetter"/>
      <w:lvlText w:val="%2."/>
      <w:lvlJc w:val="left"/>
      <w:pPr>
        <w:ind w:left="1440" w:hanging="360"/>
      </w:pPr>
    </w:lvl>
    <w:lvl w:ilvl="2" w:tplc="D8B088B8" w:tentative="1">
      <w:start w:val="1"/>
      <w:numFmt w:val="lowerRoman"/>
      <w:lvlText w:val="%3."/>
      <w:lvlJc w:val="right"/>
      <w:pPr>
        <w:ind w:left="2160" w:hanging="180"/>
      </w:pPr>
    </w:lvl>
    <w:lvl w:ilvl="3" w:tplc="90FE01A0" w:tentative="1">
      <w:start w:val="1"/>
      <w:numFmt w:val="decimal"/>
      <w:lvlText w:val="%4."/>
      <w:lvlJc w:val="left"/>
      <w:pPr>
        <w:ind w:left="2880" w:hanging="360"/>
      </w:pPr>
    </w:lvl>
    <w:lvl w:ilvl="4" w:tplc="B87880B4" w:tentative="1">
      <w:start w:val="1"/>
      <w:numFmt w:val="lowerLetter"/>
      <w:lvlText w:val="%5."/>
      <w:lvlJc w:val="left"/>
      <w:pPr>
        <w:ind w:left="3600" w:hanging="360"/>
      </w:pPr>
    </w:lvl>
    <w:lvl w:ilvl="5" w:tplc="002AC4F4" w:tentative="1">
      <w:start w:val="1"/>
      <w:numFmt w:val="lowerRoman"/>
      <w:lvlText w:val="%6."/>
      <w:lvlJc w:val="right"/>
      <w:pPr>
        <w:ind w:left="4320" w:hanging="180"/>
      </w:pPr>
    </w:lvl>
    <w:lvl w:ilvl="6" w:tplc="74B0F808" w:tentative="1">
      <w:start w:val="1"/>
      <w:numFmt w:val="decimal"/>
      <w:lvlText w:val="%7."/>
      <w:lvlJc w:val="left"/>
      <w:pPr>
        <w:ind w:left="5040" w:hanging="360"/>
      </w:pPr>
    </w:lvl>
    <w:lvl w:ilvl="7" w:tplc="D44AAE4E" w:tentative="1">
      <w:start w:val="1"/>
      <w:numFmt w:val="lowerLetter"/>
      <w:lvlText w:val="%8."/>
      <w:lvlJc w:val="left"/>
      <w:pPr>
        <w:ind w:left="5760" w:hanging="360"/>
      </w:pPr>
    </w:lvl>
    <w:lvl w:ilvl="8" w:tplc="7E82E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2D325F7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5807ED4" w:tentative="1">
      <w:start w:val="1"/>
      <w:numFmt w:val="lowerLetter"/>
      <w:lvlText w:val="%2."/>
      <w:lvlJc w:val="left"/>
      <w:pPr>
        <w:ind w:left="2463" w:hanging="360"/>
      </w:pPr>
    </w:lvl>
    <w:lvl w:ilvl="2" w:tplc="23F8544E" w:tentative="1">
      <w:start w:val="1"/>
      <w:numFmt w:val="lowerRoman"/>
      <w:lvlText w:val="%3."/>
      <w:lvlJc w:val="right"/>
      <w:pPr>
        <w:ind w:left="3183" w:hanging="180"/>
      </w:pPr>
    </w:lvl>
    <w:lvl w:ilvl="3" w:tplc="AB36C67E" w:tentative="1">
      <w:start w:val="1"/>
      <w:numFmt w:val="decimal"/>
      <w:lvlText w:val="%4."/>
      <w:lvlJc w:val="left"/>
      <w:pPr>
        <w:ind w:left="3903" w:hanging="360"/>
      </w:pPr>
    </w:lvl>
    <w:lvl w:ilvl="4" w:tplc="8B72FFE6" w:tentative="1">
      <w:start w:val="1"/>
      <w:numFmt w:val="lowerLetter"/>
      <w:lvlText w:val="%5."/>
      <w:lvlJc w:val="left"/>
      <w:pPr>
        <w:ind w:left="4623" w:hanging="360"/>
      </w:pPr>
    </w:lvl>
    <w:lvl w:ilvl="5" w:tplc="AC549B0E" w:tentative="1">
      <w:start w:val="1"/>
      <w:numFmt w:val="lowerRoman"/>
      <w:lvlText w:val="%6."/>
      <w:lvlJc w:val="right"/>
      <w:pPr>
        <w:ind w:left="5343" w:hanging="180"/>
      </w:pPr>
    </w:lvl>
    <w:lvl w:ilvl="6" w:tplc="DBE217FE" w:tentative="1">
      <w:start w:val="1"/>
      <w:numFmt w:val="decimal"/>
      <w:lvlText w:val="%7."/>
      <w:lvlJc w:val="left"/>
      <w:pPr>
        <w:ind w:left="6063" w:hanging="360"/>
      </w:pPr>
    </w:lvl>
    <w:lvl w:ilvl="7" w:tplc="C204CDDE" w:tentative="1">
      <w:start w:val="1"/>
      <w:numFmt w:val="lowerLetter"/>
      <w:lvlText w:val="%8."/>
      <w:lvlJc w:val="left"/>
      <w:pPr>
        <w:ind w:left="6783" w:hanging="360"/>
      </w:pPr>
    </w:lvl>
    <w:lvl w:ilvl="8" w:tplc="7478ACC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EF7864B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246EEA0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1A20983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41ED3F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35E2A3C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997225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7018D5D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5302DC4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C7EAED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4D24EF8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8D29B62" w:tentative="1">
      <w:start w:val="1"/>
      <w:numFmt w:val="lowerLetter"/>
      <w:lvlText w:val="%2."/>
      <w:lvlJc w:val="left"/>
      <w:pPr>
        <w:ind w:left="1440" w:hanging="360"/>
      </w:pPr>
    </w:lvl>
    <w:lvl w:ilvl="2" w:tplc="A4003806" w:tentative="1">
      <w:start w:val="1"/>
      <w:numFmt w:val="lowerRoman"/>
      <w:lvlText w:val="%3."/>
      <w:lvlJc w:val="right"/>
      <w:pPr>
        <w:ind w:left="2160" w:hanging="180"/>
      </w:pPr>
    </w:lvl>
    <w:lvl w:ilvl="3" w:tplc="BFE68FD2" w:tentative="1">
      <w:start w:val="1"/>
      <w:numFmt w:val="decimal"/>
      <w:lvlText w:val="%4."/>
      <w:lvlJc w:val="left"/>
      <w:pPr>
        <w:ind w:left="2880" w:hanging="360"/>
      </w:pPr>
    </w:lvl>
    <w:lvl w:ilvl="4" w:tplc="EBB04E76" w:tentative="1">
      <w:start w:val="1"/>
      <w:numFmt w:val="lowerLetter"/>
      <w:lvlText w:val="%5."/>
      <w:lvlJc w:val="left"/>
      <w:pPr>
        <w:ind w:left="3600" w:hanging="360"/>
      </w:pPr>
    </w:lvl>
    <w:lvl w:ilvl="5" w:tplc="9BB01A5A" w:tentative="1">
      <w:start w:val="1"/>
      <w:numFmt w:val="lowerRoman"/>
      <w:lvlText w:val="%6."/>
      <w:lvlJc w:val="right"/>
      <w:pPr>
        <w:ind w:left="4320" w:hanging="180"/>
      </w:pPr>
    </w:lvl>
    <w:lvl w:ilvl="6" w:tplc="7888624E" w:tentative="1">
      <w:start w:val="1"/>
      <w:numFmt w:val="decimal"/>
      <w:lvlText w:val="%7."/>
      <w:lvlJc w:val="left"/>
      <w:pPr>
        <w:ind w:left="5040" w:hanging="360"/>
      </w:pPr>
    </w:lvl>
    <w:lvl w:ilvl="7" w:tplc="A6F80A36" w:tentative="1">
      <w:start w:val="1"/>
      <w:numFmt w:val="lowerLetter"/>
      <w:lvlText w:val="%8."/>
      <w:lvlJc w:val="left"/>
      <w:pPr>
        <w:ind w:left="5760" w:hanging="360"/>
      </w:pPr>
    </w:lvl>
    <w:lvl w:ilvl="8" w:tplc="375E8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53DED39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DA89914" w:tentative="1">
      <w:start w:val="1"/>
      <w:numFmt w:val="lowerLetter"/>
      <w:lvlText w:val="%2."/>
      <w:lvlJc w:val="left"/>
      <w:pPr>
        <w:ind w:left="3348" w:hanging="360"/>
      </w:pPr>
    </w:lvl>
    <w:lvl w:ilvl="2" w:tplc="171E3ADC" w:tentative="1">
      <w:start w:val="1"/>
      <w:numFmt w:val="lowerRoman"/>
      <w:lvlText w:val="%3."/>
      <w:lvlJc w:val="right"/>
      <w:pPr>
        <w:ind w:left="4068" w:hanging="180"/>
      </w:pPr>
    </w:lvl>
    <w:lvl w:ilvl="3" w:tplc="8A7C4D3A" w:tentative="1">
      <w:start w:val="1"/>
      <w:numFmt w:val="decimal"/>
      <w:lvlText w:val="%4."/>
      <w:lvlJc w:val="left"/>
      <w:pPr>
        <w:ind w:left="4788" w:hanging="360"/>
      </w:pPr>
    </w:lvl>
    <w:lvl w:ilvl="4" w:tplc="3F4E1A8E" w:tentative="1">
      <w:start w:val="1"/>
      <w:numFmt w:val="lowerLetter"/>
      <w:lvlText w:val="%5."/>
      <w:lvlJc w:val="left"/>
      <w:pPr>
        <w:ind w:left="5508" w:hanging="360"/>
      </w:pPr>
    </w:lvl>
    <w:lvl w:ilvl="5" w:tplc="0A0255A6" w:tentative="1">
      <w:start w:val="1"/>
      <w:numFmt w:val="lowerRoman"/>
      <w:lvlText w:val="%6."/>
      <w:lvlJc w:val="right"/>
      <w:pPr>
        <w:ind w:left="6228" w:hanging="180"/>
      </w:pPr>
    </w:lvl>
    <w:lvl w:ilvl="6" w:tplc="150CCFAA" w:tentative="1">
      <w:start w:val="1"/>
      <w:numFmt w:val="decimal"/>
      <w:lvlText w:val="%7."/>
      <w:lvlJc w:val="left"/>
      <w:pPr>
        <w:ind w:left="6948" w:hanging="360"/>
      </w:pPr>
    </w:lvl>
    <w:lvl w:ilvl="7" w:tplc="64ACA7BE" w:tentative="1">
      <w:start w:val="1"/>
      <w:numFmt w:val="lowerLetter"/>
      <w:lvlText w:val="%8."/>
      <w:lvlJc w:val="left"/>
      <w:pPr>
        <w:ind w:left="7668" w:hanging="360"/>
      </w:pPr>
    </w:lvl>
    <w:lvl w:ilvl="8" w:tplc="94BC707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3EE09846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3B56C2E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C158DEC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2E2B6A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433479B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46744CD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3CC989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48FA2EB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1A881E6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6FDEF59A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CD90ACDE" w:tentative="1">
      <w:start w:val="1"/>
      <w:numFmt w:val="lowerLetter"/>
      <w:lvlText w:val="%2."/>
      <w:lvlJc w:val="left"/>
      <w:pPr>
        <w:ind w:left="2463" w:hanging="360"/>
      </w:pPr>
    </w:lvl>
    <w:lvl w:ilvl="2" w:tplc="6142B598" w:tentative="1">
      <w:start w:val="1"/>
      <w:numFmt w:val="lowerRoman"/>
      <w:lvlText w:val="%3."/>
      <w:lvlJc w:val="right"/>
      <w:pPr>
        <w:ind w:left="3183" w:hanging="180"/>
      </w:pPr>
    </w:lvl>
    <w:lvl w:ilvl="3" w:tplc="140C8722" w:tentative="1">
      <w:start w:val="1"/>
      <w:numFmt w:val="decimal"/>
      <w:lvlText w:val="%4."/>
      <w:lvlJc w:val="left"/>
      <w:pPr>
        <w:ind w:left="3903" w:hanging="360"/>
      </w:pPr>
    </w:lvl>
    <w:lvl w:ilvl="4" w:tplc="8E1C2F4C" w:tentative="1">
      <w:start w:val="1"/>
      <w:numFmt w:val="lowerLetter"/>
      <w:lvlText w:val="%5."/>
      <w:lvlJc w:val="left"/>
      <w:pPr>
        <w:ind w:left="4623" w:hanging="360"/>
      </w:pPr>
    </w:lvl>
    <w:lvl w:ilvl="5" w:tplc="F3CA1A30" w:tentative="1">
      <w:start w:val="1"/>
      <w:numFmt w:val="lowerRoman"/>
      <w:lvlText w:val="%6."/>
      <w:lvlJc w:val="right"/>
      <w:pPr>
        <w:ind w:left="5343" w:hanging="180"/>
      </w:pPr>
    </w:lvl>
    <w:lvl w:ilvl="6" w:tplc="1F509E10" w:tentative="1">
      <w:start w:val="1"/>
      <w:numFmt w:val="decimal"/>
      <w:lvlText w:val="%7."/>
      <w:lvlJc w:val="left"/>
      <w:pPr>
        <w:ind w:left="6063" w:hanging="360"/>
      </w:pPr>
    </w:lvl>
    <w:lvl w:ilvl="7" w:tplc="4334AD38" w:tentative="1">
      <w:start w:val="1"/>
      <w:numFmt w:val="lowerLetter"/>
      <w:lvlText w:val="%8."/>
      <w:lvlJc w:val="left"/>
      <w:pPr>
        <w:ind w:left="6783" w:hanging="360"/>
      </w:pPr>
    </w:lvl>
    <w:lvl w:ilvl="8" w:tplc="D762426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9129CA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EEA8254E" w:tentative="1">
      <w:start w:val="1"/>
      <w:numFmt w:val="lowerLetter"/>
      <w:lvlText w:val="%2."/>
      <w:lvlJc w:val="left"/>
      <w:pPr>
        <w:ind w:left="2463" w:hanging="360"/>
      </w:pPr>
    </w:lvl>
    <w:lvl w:ilvl="2" w:tplc="8CEEFC3E" w:tentative="1">
      <w:start w:val="1"/>
      <w:numFmt w:val="lowerRoman"/>
      <w:lvlText w:val="%3."/>
      <w:lvlJc w:val="right"/>
      <w:pPr>
        <w:ind w:left="3183" w:hanging="180"/>
      </w:pPr>
    </w:lvl>
    <w:lvl w:ilvl="3" w:tplc="6F9C56F6" w:tentative="1">
      <w:start w:val="1"/>
      <w:numFmt w:val="decimal"/>
      <w:lvlText w:val="%4."/>
      <w:lvlJc w:val="left"/>
      <w:pPr>
        <w:ind w:left="3903" w:hanging="360"/>
      </w:pPr>
    </w:lvl>
    <w:lvl w:ilvl="4" w:tplc="7B5E6766" w:tentative="1">
      <w:start w:val="1"/>
      <w:numFmt w:val="lowerLetter"/>
      <w:lvlText w:val="%5."/>
      <w:lvlJc w:val="left"/>
      <w:pPr>
        <w:ind w:left="4623" w:hanging="360"/>
      </w:pPr>
    </w:lvl>
    <w:lvl w:ilvl="5" w:tplc="13BECDAC" w:tentative="1">
      <w:start w:val="1"/>
      <w:numFmt w:val="lowerRoman"/>
      <w:lvlText w:val="%6."/>
      <w:lvlJc w:val="right"/>
      <w:pPr>
        <w:ind w:left="5343" w:hanging="180"/>
      </w:pPr>
    </w:lvl>
    <w:lvl w:ilvl="6" w:tplc="E9D29A12" w:tentative="1">
      <w:start w:val="1"/>
      <w:numFmt w:val="decimal"/>
      <w:lvlText w:val="%7."/>
      <w:lvlJc w:val="left"/>
      <w:pPr>
        <w:ind w:left="6063" w:hanging="360"/>
      </w:pPr>
    </w:lvl>
    <w:lvl w:ilvl="7" w:tplc="2A6486CC" w:tentative="1">
      <w:start w:val="1"/>
      <w:numFmt w:val="lowerLetter"/>
      <w:lvlText w:val="%8."/>
      <w:lvlJc w:val="left"/>
      <w:pPr>
        <w:ind w:left="6783" w:hanging="360"/>
      </w:pPr>
    </w:lvl>
    <w:lvl w:ilvl="8" w:tplc="D54A107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1C43A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BFEEA608" w:tentative="1">
      <w:start w:val="1"/>
      <w:numFmt w:val="lowerLetter"/>
      <w:lvlText w:val="%2."/>
      <w:lvlJc w:val="left"/>
      <w:pPr>
        <w:ind w:left="3348" w:hanging="360"/>
      </w:pPr>
    </w:lvl>
    <w:lvl w:ilvl="2" w:tplc="F3F6EDE2" w:tentative="1">
      <w:start w:val="1"/>
      <w:numFmt w:val="lowerRoman"/>
      <w:lvlText w:val="%3."/>
      <w:lvlJc w:val="right"/>
      <w:pPr>
        <w:ind w:left="4068" w:hanging="180"/>
      </w:pPr>
    </w:lvl>
    <w:lvl w:ilvl="3" w:tplc="93525124" w:tentative="1">
      <w:start w:val="1"/>
      <w:numFmt w:val="decimal"/>
      <w:lvlText w:val="%4."/>
      <w:lvlJc w:val="left"/>
      <w:pPr>
        <w:ind w:left="4788" w:hanging="360"/>
      </w:pPr>
    </w:lvl>
    <w:lvl w:ilvl="4" w:tplc="40D0B8DE" w:tentative="1">
      <w:start w:val="1"/>
      <w:numFmt w:val="lowerLetter"/>
      <w:lvlText w:val="%5."/>
      <w:lvlJc w:val="left"/>
      <w:pPr>
        <w:ind w:left="5508" w:hanging="360"/>
      </w:pPr>
    </w:lvl>
    <w:lvl w:ilvl="5" w:tplc="C3F63F9E" w:tentative="1">
      <w:start w:val="1"/>
      <w:numFmt w:val="lowerRoman"/>
      <w:lvlText w:val="%6."/>
      <w:lvlJc w:val="right"/>
      <w:pPr>
        <w:ind w:left="6228" w:hanging="180"/>
      </w:pPr>
    </w:lvl>
    <w:lvl w:ilvl="6" w:tplc="20944DC8" w:tentative="1">
      <w:start w:val="1"/>
      <w:numFmt w:val="decimal"/>
      <w:lvlText w:val="%7."/>
      <w:lvlJc w:val="left"/>
      <w:pPr>
        <w:ind w:left="6948" w:hanging="360"/>
      </w:pPr>
    </w:lvl>
    <w:lvl w:ilvl="7" w:tplc="68E48946" w:tentative="1">
      <w:start w:val="1"/>
      <w:numFmt w:val="lowerLetter"/>
      <w:lvlText w:val="%8."/>
      <w:lvlJc w:val="left"/>
      <w:pPr>
        <w:ind w:left="7668" w:hanging="360"/>
      </w:pPr>
    </w:lvl>
    <w:lvl w:ilvl="8" w:tplc="D466D56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0F"/>
    <w:rsid w:val="00612A0F"/>
    <w:rsid w:val="00DE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C02FC5-CC5E-4163-9BB7-B19C0994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2019-01-25T08:36:00Z</dcterms:created>
  <dcterms:modified xsi:type="dcterms:W3CDTF">2019-01-25T08:36:00Z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