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F" w:rsidRPr="00583E4F" w:rsidRDefault="00583E4F" w:rsidP="00583E4F">
      <w:pPr>
        <w:pStyle w:val="OZNPROJEKTUwskazaniedatylubwersjiprojektu"/>
      </w:pPr>
      <w:bookmarkStart w:id="0" w:name="_GoBack"/>
      <w:bookmarkEnd w:id="0"/>
      <w:r w:rsidRPr="00583E4F">
        <w:t xml:space="preserve">Projekt z </w:t>
      </w:r>
      <w:r w:rsidR="00EB5C78">
        <w:t xml:space="preserve">dnia </w:t>
      </w:r>
      <w:r w:rsidR="009E7323">
        <w:t>20</w:t>
      </w:r>
      <w:r w:rsidR="004E52F5">
        <w:t xml:space="preserve"> lipca</w:t>
      </w:r>
      <w:r w:rsidRPr="00583E4F">
        <w:t xml:space="preserve"> 2015 r.</w:t>
      </w:r>
    </w:p>
    <w:p w:rsidR="00396311" w:rsidRDefault="00396311" w:rsidP="00583E4F">
      <w:pPr>
        <w:pStyle w:val="OZNRODZAKTUtznustawalubrozporzdzenieiorganwydajcy"/>
      </w:pPr>
    </w:p>
    <w:p w:rsidR="00583E4F" w:rsidRPr="00583E4F" w:rsidRDefault="00583E4F" w:rsidP="00583E4F">
      <w:pPr>
        <w:pStyle w:val="OZNRODZAKTUtznustawalubrozporzdzenieiorganwydajcy"/>
      </w:pPr>
      <w:r w:rsidRPr="00583E4F">
        <w:t>ROZPORZĄDZENIE</w:t>
      </w:r>
    </w:p>
    <w:p w:rsidR="00583E4F" w:rsidRPr="00583E4F" w:rsidRDefault="00583E4F" w:rsidP="00583E4F">
      <w:pPr>
        <w:pStyle w:val="OZNRODZAKTUtznustawalubrozporzdzenieiorganwydajcy"/>
      </w:pPr>
      <w:r w:rsidRPr="00583E4F">
        <w:t>MINISTRA EDUKACJI NARODOWEJ</w:t>
      </w:r>
      <w:r w:rsidRPr="00583E4F">
        <w:rPr>
          <w:rStyle w:val="IGindeksgrny"/>
        </w:rPr>
        <w:footnoteReference w:id="1"/>
      </w:r>
      <w:r w:rsidRPr="00EE3BA7">
        <w:rPr>
          <w:rStyle w:val="IGindeksgrny"/>
        </w:rPr>
        <w:t>)</w:t>
      </w:r>
    </w:p>
    <w:p w:rsidR="00583E4F" w:rsidRPr="00583E4F" w:rsidRDefault="00583E4F" w:rsidP="00583E4F">
      <w:pPr>
        <w:pStyle w:val="DATAAKTUdatauchwalenialubwydaniaaktu"/>
      </w:pPr>
      <w:r w:rsidRPr="00583E4F">
        <w:t>z dnia …………………………… 2015 r.</w:t>
      </w:r>
    </w:p>
    <w:p w:rsidR="00583E4F" w:rsidRPr="00583E4F" w:rsidRDefault="00583E4F" w:rsidP="00583E4F">
      <w:pPr>
        <w:pStyle w:val="TYTUAKTUprzedmiotregulacjiustawylubrozporzdzenia"/>
      </w:pPr>
      <w:r w:rsidRPr="00583E4F">
        <w:t xml:space="preserve">zmieniające rozporządzenie w sprawie szczegółowych zasad działania publicznych poradni psychologiczno-pedagogicznych, w tym publicznych poradni specjalistycznych </w:t>
      </w:r>
    </w:p>
    <w:p w:rsidR="00583E4F" w:rsidRPr="00583E4F" w:rsidRDefault="00583E4F" w:rsidP="00583E4F">
      <w:pPr>
        <w:pStyle w:val="NIEARTTEKSTtekstnieartykuowanynppodstprawnarozplubpreambua"/>
      </w:pPr>
      <w:r w:rsidRPr="00583E4F">
        <w:t>Na podstawie art. 71 ust. 1 pkt 2 ustawy z dnia 7 września 1991 r. o systemie oświaty (Dz. U. z 2004 r. Nr 256, poz. 2572, z późn. zm.</w:t>
      </w:r>
      <w:r w:rsidRPr="00583E4F">
        <w:rPr>
          <w:rStyle w:val="IGindeksgrny"/>
        </w:rPr>
        <w:footnoteReference w:id="2"/>
      </w:r>
      <w:r w:rsidR="00A16FE0">
        <w:rPr>
          <w:rStyle w:val="IGindeksgrny"/>
        </w:rPr>
        <w:t>)</w:t>
      </w:r>
      <w:r w:rsidRPr="00583E4F">
        <w:t>) zarządza się, co następuje:</w:t>
      </w:r>
    </w:p>
    <w:p w:rsidR="00583E4F" w:rsidRPr="0041074C" w:rsidRDefault="00583E4F" w:rsidP="007C6775">
      <w:pPr>
        <w:pStyle w:val="ARTartustawynprozporzdzenia"/>
      </w:pPr>
      <w:r w:rsidRPr="00583E4F">
        <w:t xml:space="preserve">§ 1. W rozporządzeniu Ministra Edukacji Narodowej z dnia 1 lutego 2013 r. w sprawie szczegółowych zasad działania publicznych poradni psychologiczno-pedagogicznych, w tym </w:t>
      </w:r>
      <w:r w:rsidRPr="0041074C">
        <w:t>publicznych poradni specjalistycznych (Dz. U. poz. 199)</w:t>
      </w:r>
      <w:r w:rsidR="0041009E" w:rsidRPr="0041074C">
        <w:t xml:space="preserve"> w § 10 ust. 1 otrzymuje brzmienie:</w:t>
      </w:r>
    </w:p>
    <w:p w:rsidR="006964E1" w:rsidRPr="0041074C" w:rsidRDefault="00D30EBC" w:rsidP="00491A76">
      <w:pPr>
        <w:pStyle w:val="ZUSTzmustartykuempunktem"/>
      </w:pPr>
      <w:r w:rsidRPr="0041074C">
        <w:t xml:space="preserve">„1. </w:t>
      </w:r>
      <w:r w:rsidR="006964E1" w:rsidRPr="0041074C">
        <w:t>Wspomaganie przedszkoli, szkó</w:t>
      </w:r>
      <w:r w:rsidR="00A70248" w:rsidRPr="0041074C">
        <w:t>ł</w:t>
      </w:r>
      <w:r w:rsidR="006964E1" w:rsidRPr="0041074C">
        <w:t xml:space="preserve"> i placówek, o którym mowa w § </w:t>
      </w:r>
      <w:r w:rsidR="002C7EB5" w:rsidRPr="0041074C">
        <w:t xml:space="preserve">2 </w:t>
      </w:r>
      <w:r w:rsidR="006964E1" w:rsidRPr="0041074C">
        <w:t xml:space="preserve">pkt </w:t>
      </w:r>
      <w:r w:rsidR="002C7EB5" w:rsidRPr="0041074C">
        <w:t>4</w:t>
      </w:r>
      <w:r w:rsidR="00731BFE" w:rsidRPr="0041074C">
        <w:t xml:space="preserve">, </w:t>
      </w:r>
      <w:r w:rsidR="002C7EB5" w:rsidRPr="0041074C">
        <w:t xml:space="preserve">jest </w:t>
      </w:r>
      <w:r w:rsidR="009F18E7" w:rsidRPr="0041074C">
        <w:t>prowadzone i organizowane</w:t>
      </w:r>
      <w:r w:rsidR="002C7EB5" w:rsidRPr="0041074C">
        <w:t xml:space="preserve"> w zakresie wynikaj</w:t>
      </w:r>
      <w:r w:rsidR="00166251" w:rsidRPr="0041074C">
        <w:t>ącym ze specyfiki pracy poradni i</w:t>
      </w:r>
      <w:r w:rsidR="002C7EB5" w:rsidRPr="0041074C">
        <w:t xml:space="preserve"> </w:t>
      </w:r>
      <w:r w:rsidR="00731BFE" w:rsidRPr="0041074C">
        <w:t>polega na zaplanowaniu i przeprowadzeniu działań mających na celu poprawę jakości pracy przedszkola, szkoły lub placówki</w:t>
      </w:r>
      <w:r w:rsidR="00FA64CF" w:rsidRPr="0041074C">
        <w:t>, z uwzględnieniem</w:t>
      </w:r>
      <w:r w:rsidR="00731BFE" w:rsidRPr="0041074C">
        <w:t>:</w:t>
      </w:r>
      <w:r w:rsidR="006964E1" w:rsidRPr="0041074C">
        <w:t xml:space="preserve"> </w:t>
      </w:r>
    </w:p>
    <w:p w:rsidR="00583E4F" w:rsidRPr="0041074C" w:rsidRDefault="00B97F18" w:rsidP="00491A76">
      <w:pPr>
        <w:pStyle w:val="ZLITwPKTzmlitwpktartykuempunktem"/>
      </w:pPr>
      <w:r>
        <w:t>1</w:t>
      </w:r>
      <w:r w:rsidR="00BA4C03">
        <w:t>)</w:t>
      </w:r>
      <w:r w:rsidR="00BA4C03">
        <w:tab/>
      </w:r>
      <w:r w:rsidR="00473BDD">
        <w:t>kierunk</w:t>
      </w:r>
      <w:r w:rsidR="00731BFE">
        <w:t>ów</w:t>
      </w:r>
      <w:r w:rsidR="00583E4F" w:rsidRPr="00583E4F">
        <w:t xml:space="preserve"> realizacji polityk</w:t>
      </w:r>
      <w:r w:rsidR="00AD59EF">
        <w:t>i oświatowej państwa, ustalan</w:t>
      </w:r>
      <w:r w:rsidR="00731BFE">
        <w:t>ych</w:t>
      </w:r>
      <w:r w:rsidR="00583E4F" w:rsidRPr="00583E4F">
        <w:t xml:space="preserve"> przez ministra właściwego do spraw oświaty i wychowania zgodnie </w:t>
      </w:r>
      <w:r w:rsidR="00583E4F" w:rsidRPr="0041074C">
        <w:t xml:space="preserve">z art. 35 ust. 2 </w:t>
      </w:r>
      <w:r w:rsidR="00AD59EF" w:rsidRPr="0041074C">
        <w:t>pkt 1 ustawy, oraz wprowadzan</w:t>
      </w:r>
      <w:r w:rsidR="00731BFE" w:rsidRPr="0041074C">
        <w:t>ych</w:t>
      </w:r>
      <w:r w:rsidR="00583E4F" w:rsidRPr="0041074C">
        <w:t xml:space="preserve"> zmian w systemie oświaty</w:t>
      </w:r>
      <w:r w:rsidR="00C56355">
        <w:t>;</w:t>
      </w:r>
    </w:p>
    <w:p w:rsidR="00583E4F" w:rsidRPr="0041074C" w:rsidRDefault="00B97F18" w:rsidP="00491A76">
      <w:pPr>
        <w:pStyle w:val="ZLITwPKTzmlitwpktartykuempunktem"/>
      </w:pPr>
      <w:r w:rsidRPr="0041074C">
        <w:t>2</w:t>
      </w:r>
      <w:r w:rsidR="00BA4C03" w:rsidRPr="0041074C">
        <w:t>)</w:t>
      </w:r>
      <w:r w:rsidR="00BA4C03" w:rsidRPr="0041074C">
        <w:tab/>
      </w:r>
      <w:r w:rsidR="00473BDD" w:rsidRPr="0041074C">
        <w:t>wymaga</w:t>
      </w:r>
      <w:r w:rsidR="00731BFE" w:rsidRPr="0041074C">
        <w:t>ń</w:t>
      </w:r>
      <w:r w:rsidR="00473BDD" w:rsidRPr="0041074C">
        <w:t xml:space="preserve"> stawian</w:t>
      </w:r>
      <w:r w:rsidR="00731BFE" w:rsidRPr="0041074C">
        <w:t>ych</w:t>
      </w:r>
      <w:r w:rsidR="00583E4F" w:rsidRPr="0041074C">
        <w:t xml:space="preserve"> wobec przedszkoli, szkół i placówek, których wypełnianie jest badane przez organy sprawujące nadzór pedagogiczny w procesie ewaluacji zewnętrznej, zgodnie z przepisami wydanymi na podstawie art. </w:t>
      </w:r>
      <w:r w:rsidR="00E67365" w:rsidRPr="0041074C">
        <w:t>21a ust. 3</w:t>
      </w:r>
      <w:r w:rsidR="00583E4F" w:rsidRPr="0041074C">
        <w:t xml:space="preserve"> ustawy;</w:t>
      </w:r>
    </w:p>
    <w:p w:rsidR="00583E4F" w:rsidRPr="00583E4F" w:rsidRDefault="00B97F18" w:rsidP="00491A76">
      <w:pPr>
        <w:pStyle w:val="ZLITwPKTzmlitwpktartykuempunktem"/>
      </w:pPr>
      <w:r>
        <w:lastRenderedPageBreak/>
        <w:t>3</w:t>
      </w:r>
      <w:r w:rsidR="00BA4C03">
        <w:t>)</w:t>
      </w:r>
      <w:r w:rsidR="00BA4C03">
        <w:tab/>
      </w:r>
      <w:r w:rsidR="00473BDD">
        <w:t>realizacj</w:t>
      </w:r>
      <w:r w:rsidR="00731BFE">
        <w:t>i</w:t>
      </w:r>
      <w:r w:rsidR="00583E4F" w:rsidRPr="00583E4F">
        <w:t xml:space="preserve"> podstaw programowych</w:t>
      </w:r>
      <w:r w:rsidR="00C56355">
        <w:t>;</w:t>
      </w:r>
    </w:p>
    <w:p w:rsidR="00583E4F" w:rsidRPr="00583E4F" w:rsidRDefault="00B97F18" w:rsidP="00491A76">
      <w:pPr>
        <w:pStyle w:val="ZLITwPKTzmlitwpktartykuempunktem"/>
      </w:pPr>
      <w:r>
        <w:t>4</w:t>
      </w:r>
      <w:r w:rsidR="00BA4C03">
        <w:t>)</w:t>
      </w:r>
      <w:r w:rsidR="00BA4C03">
        <w:tab/>
      </w:r>
      <w:r w:rsidR="00473BDD">
        <w:t>rozpoznawani</w:t>
      </w:r>
      <w:r w:rsidR="00731BFE">
        <w:t>a</w:t>
      </w:r>
      <w:r w:rsidR="00583E4F" w:rsidRPr="00583E4F">
        <w:t xml:space="preserve"> potrzeb dzieci i</w:t>
      </w:r>
      <w:r w:rsidR="00473BDD">
        <w:t xml:space="preserve"> młodzieży oraz indywidualizacj</w:t>
      </w:r>
      <w:r w:rsidR="00731BFE">
        <w:t>i</w:t>
      </w:r>
      <w:r w:rsidR="00583E4F" w:rsidRPr="00583E4F">
        <w:t xml:space="preserve"> procesu nauczania i wychowania</w:t>
      </w:r>
      <w:r w:rsidR="00C56355">
        <w:t>;</w:t>
      </w:r>
    </w:p>
    <w:p w:rsidR="00583E4F" w:rsidRPr="00EE3BA7" w:rsidRDefault="00B97F18" w:rsidP="00491A76">
      <w:pPr>
        <w:pStyle w:val="ZLITwPKTzmlitwpktartykuempunktem"/>
        <w:rPr>
          <w:highlight w:val="yellow"/>
        </w:rPr>
      </w:pPr>
      <w:r>
        <w:t>5</w:t>
      </w:r>
      <w:r w:rsidR="00BA4C03">
        <w:t>)</w:t>
      </w:r>
      <w:r w:rsidR="00BA4C03">
        <w:tab/>
      </w:r>
      <w:r w:rsidR="00473BDD">
        <w:t>analiz</w:t>
      </w:r>
      <w:r w:rsidR="00731BFE">
        <w:t>y</w:t>
      </w:r>
      <w:r w:rsidR="00583E4F" w:rsidRPr="00583E4F">
        <w:t xml:space="preserve"> wyników i wniosków z nadzoru pedagogicznego oraz wyników sprawdzianu i egzaminów, o których </w:t>
      </w:r>
      <w:r w:rsidR="00583E4F" w:rsidRPr="0041074C">
        <w:t xml:space="preserve">mowa w art. </w:t>
      </w:r>
      <w:r w:rsidR="00A3378B" w:rsidRPr="0041074C">
        <w:t xml:space="preserve">3 pkt 21–21c </w:t>
      </w:r>
      <w:r w:rsidR="00583E4F" w:rsidRPr="0041074C">
        <w:t>ustawy</w:t>
      </w:r>
      <w:r w:rsidR="00C56355">
        <w:t>;</w:t>
      </w:r>
    </w:p>
    <w:p w:rsidR="00583E4F" w:rsidRPr="00583E4F" w:rsidRDefault="00B97F18" w:rsidP="00491A76">
      <w:pPr>
        <w:pStyle w:val="ZLITwPKTzmlitwpktartykuempunktem"/>
      </w:pPr>
      <w:r>
        <w:t>6</w:t>
      </w:r>
      <w:r w:rsidR="00BA4C03" w:rsidRPr="00583E4F">
        <w:t>)</w:t>
      </w:r>
      <w:r w:rsidR="00BA4C03">
        <w:tab/>
      </w:r>
      <w:r w:rsidR="00583E4F" w:rsidRPr="00583E4F">
        <w:t>potrzeb</w:t>
      </w:r>
      <w:r w:rsidR="00473BDD">
        <w:t xml:space="preserve"> zdiagnozowan</w:t>
      </w:r>
      <w:r w:rsidR="00731BFE">
        <w:t>ych</w:t>
      </w:r>
      <w:r w:rsidR="00583E4F" w:rsidRPr="00583E4F">
        <w:t xml:space="preserve"> na podstawie analizy wyników i wniosków, o których mowa w pkt 5</w:t>
      </w:r>
      <w:r w:rsidR="00C56355">
        <w:t>;</w:t>
      </w:r>
      <w:r w:rsidR="00BA4C03" w:rsidRPr="00583E4F">
        <w:t xml:space="preserve"> </w:t>
      </w:r>
    </w:p>
    <w:p w:rsidR="00583E4F" w:rsidRDefault="00B97F18" w:rsidP="00491A76">
      <w:pPr>
        <w:pStyle w:val="ZLITwPKTzmlitwpktartykuempunktem"/>
      </w:pPr>
      <w:r>
        <w:t>7</w:t>
      </w:r>
      <w:r w:rsidR="00BA4C03">
        <w:t>)</w:t>
      </w:r>
      <w:r w:rsidR="00BA4C03">
        <w:tab/>
      </w:r>
      <w:r w:rsidR="00473BDD">
        <w:t>inn</w:t>
      </w:r>
      <w:r w:rsidR="00731BFE">
        <w:t>ych</w:t>
      </w:r>
      <w:r w:rsidR="00583E4F" w:rsidRPr="00583E4F">
        <w:t xml:space="preserve"> potrzeb</w:t>
      </w:r>
      <w:r w:rsidR="00473BDD">
        <w:t xml:space="preserve"> wskazan</w:t>
      </w:r>
      <w:r w:rsidR="00731BFE">
        <w:t>ych</w:t>
      </w:r>
      <w:r w:rsidR="00583E4F" w:rsidRPr="00583E4F">
        <w:t xml:space="preserve"> przez pr</w:t>
      </w:r>
      <w:r w:rsidR="00473BDD">
        <w:t>zedszkole, szkołę lub placówkę</w:t>
      </w:r>
      <w:r w:rsidR="00BA4C03">
        <w:t>.”</w:t>
      </w:r>
      <w:r w:rsidR="00A65562">
        <w:t>.</w:t>
      </w:r>
    </w:p>
    <w:p w:rsidR="00EA3490" w:rsidRPr="0041074C" w:rsidRDefault="00EA3490" w:rsidP="00EE3BA7">
      <w:pPr>
        <w:pStyle w:val="PKTpunkt"/>
      </w:pPr>
    </w:p>
    <w:p w:rsidR="00583E4F" w:rsidRDefault="00583E4F" w:rsidP="00A65562">
      <w:pPr>
        <w:pStyle w:val="ARTartustawynprozporzdzenia"/>
      </w:pPr>
      <w:r w:rsidRPr="0041074C">
        <w:t xml:space="preserve">§ 2. Rozporządzenie wchodzi w życie z dniem 1 </w:t>
      </w:r>
      <w:r w:rsidR="00077471" w:rsidRPr="0041074C">
        <w:t>stycznia</w:t>
      </w:r>
      <w:r w:rsidRPr="0041074C">
        <w:t xml:space="preserve"> 2016 r.</w:t>
      </w:r>
    </w:p>
    <w:p w:rsidR="00396311" w:rsidRPr="0041074C" w:rsidRDefault="00396311" w:rsidP="00A65562">
      <w:pPr>
        <w:pStyle w:val="ARTartustawynprozporzdzenia"/>
      </w:pPr>
    </w:p>
    <w:p w:rsidR="00583E4F" w:rsidRPr="00583E4F" w:rsidRDefault="00583E4F" w:rsidP="00EE3BA7">
      <w:pPr>
        <w:pStyle w:val="NAZORGWYDnazwaorganuwydajcegoprojektowanyakt"/>
      </w:pPr>
      <w:r w:rsidRPr="0041074C">
        <w:t xml:space="preserve">                                                                                    </w:t>
      </w:r>
      <w:r w:rsidRPr="00583E4F">
        <w:t xml:space="preserve">MINISTER EDUKACJI NARODOWEJ </w:t>
      </w:r>
    </w:p>
    <w:p w:rsidR="00261A16" w:rsidRPr="00737F6A" w:rsidRDefault="00261A16" w:rsidP="00737F6A"/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70" w:rsidRDefault="00801570">
      <w:r>
        <w:separator/>
      </w:r>
    </w:p>
  </w:endnote>
  <w:endnote w:type="continuationSeparator" w:id="0">
    <w:p w:rsidR="00801570" w:rsidRDefault="0080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70" w:rsidRDefault="00801570">
      <w:r>
        <w:separator/>
      </w:r>
    </w:p>
  </w:footnote>
  <w:footnote w:type="continuationSeparator" w:id="0">
    <w:p w:rsidR="00801570" w:rsidRDefault="00801570">
      <w:r>
        <w:continuationSeparator/>
      </w:r>
    </w:p>
  </w:footnote>
  <w:footnote w:id="1">
    <w:p w:rsidR="00583E4F" w:rsidRDefault="00583E4F" w:rsidP="00583E4F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Minister Edukacji Narodowej kieruje działem administracji rządowej – oświa</w:t>
      </w:r>
      <w:r w:rsidR="00333C89">
        <w:t>ta i wychowanie, na podstawie §</w:t>
      </w:r>
      <w:r>
        <w:t>1 ust. 2 rozporządzenia Prezesa Rady Ministrów z dnia</w:t>
      </w:r>
      <w:r w:rsidR="00DD7E9A">
        <w:t xml:space="preserve"> </w:t>
      </w:r>
      <w:r w:rsidR="00DD7E9A" w:rsidRPr="004B41C5">
        <w:t>22 września 2014 r. w sprawie szczegółowego zakresu działania Ministra Eduka</w:t>
      </w:r>
      <w:r w:rsidR="00DD7E9A">
        <w:t>cji Narodowej (Dz. U. poz. 1255).</w:t>
      </w:r>
    </w:p>
  </w:footnote>
  <w:footnote w:id="2">
    <w:p w:rsidR="00583E4F" w:rsidRDefault="00583E4F" w:rsidP="00333C89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="00455E02" w:rsidRPr="001F5632">
        <w:t xml:space="preserve">Zmiany tekstu jednolitego wymienionej ustawy zostały ogłoszone w Dz. U. z 2004 r. Nr 273, poz. 2703 i Nr 281, poz. 2781, z 2005 r. Nr 17, poz. 141, Nr 94, poz. 788, Nr 122, poz. 1020, Nr 131, poz. 1091, Nr 167, poz. 1400 i Nr 249, poz. 2104, z 2006 r. Nr 144, poz. 1043, Nr 208, poz. 1532 i Nr 227, poz. 1658, z 2007 r. Nr 42, </w:t>
      </w:r>
      <w:r w:rsidR="00455E02" w:rsidRPr="00420C1C">
        <w:t>poz</w:t>
      </w:r>
      <w:r w:rsidR="00455E02" w:rsidRPr="001F5632">
        <w:t xml:space="preserve">. 273, Nr 80, poz. 542, Nr 115, poz. 791, Nr 120, poz. 818, Nr 180, poz. 1280 i Nr 181, poz. 1292, z 2008 r. Nr 70, poz. 416, Nr 145, poz. 917, Nr 216, poz. 1370 i Nr 235, poz. 1618, z 2009 r. Nr 6, poz. 33, Nr 31, poz. 206, Nr 56, poz. 458, Nr 157, poz. 1241 i Nr 219, poz. 1705, z 2010 r. Nr 44, poz. 250, Nr 54, poz. 320, Nr 127, poz. 857 i Nr 148, poz. 991, z 2011 r. Nr 106, poz. 622, Nr 112, poz. 654, Nr 139, poz. 814, Nr 149, poz. 887 i Nr 205, poz. 1206, z 2012 r. poz. 941 i 979, z 2013 r. poz. 87, 827, 1191, 1265, 1317 </w:t>
      </w:r>
      <w:r w:rsidR="00455E02" w:rsidRPr="00F11CF8">
        <w:t>i 1650</w:t>
      </w:r>
      <w:r w:rsidR="00455E02" w:rsidRPr="005B54C8">
        <w:t>, z 2014 r. poz. 7, 290, 538, 598, 642, 811, 1146, 1198 i 1877</w:t>
      </w:r>
      <w:r w:rsidR="00455E02" w:rsidRPr="00586C31">
        <w:t xml:space="preserve"> oraz z 2015 r</w:t>
      </w:r>
      <w:r w:rsidR="00455E02">
        <w:t>.</w:t>
      </w:r>
      <w:r w:rsidR="00455E02" w:rsidRPr="00586C31">
        <w:t xml:space="preserve"> poz. </w:t>
      </w:r>
      <w:r w:rsidR="00455E02">
        <w:t>357.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978A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DC"/>
    <w:rsid w:val="000012DA"/>
    <w:rsid w:val="0000246E"/>
    <w:rsid w:val="00003862"/>
    <w:rsid w:val="00004129"/>
    <w:rsid w:val="00012A35"/>
    <w:rsid w:val="00016099"/>
    <w:rsid w:val="00017DC2"/>
    <w:rsid w:val="00021522"/>
    <w:rsid w:val="00023471"/>
    <w:rsid w:val="00023F13"/>
    <w:rsid w:val="00023F70"/>
    <w:rsid w:val="00025C2A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24F2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4E2"/>
    <w:rsid w:val="000760BF"/>
    <w:rsid w:val="0007613E"/>
    <w:rsid w:val="00076BFC"/>
    <w:rsid w:val="00077471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81A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251"/>
    <w:rsid w:val="00172F7A"/>
    <w:rsid w:val="00173150"/>
    <w:rsid w:val="00173390"/>
    <w:rsid w:val="001736F0"/>
    <w:rsid w:val="00173BB3"/>
    <w:rsid w:val="001740D0"/>
    <w:rsid w:val="00174F2C"/>
    <w:rsid w:val="00180F2A"/>
    <w:rsid w:val="001821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3DE3"/>
    <w:rsid w:val="001A5BEF"/>
    <w:rsid w:val="001A7F15"/>
    <w:rsid w:val="001B342E"/>
    <w:rsid w:val="001C08F4"/>
    <w:rsid w:val="001C1832"/>
    <w:rsid w:val="001C188C"/>
    <w:rsid w:val="001D1783"/>
    <w:rsid w:val="001D53CD"/>
    <w:rsid w:val="001D55A3"/>
    <w:rsid w:val="001D5AF5"/>
    <w:rsid w:val="001D664E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134"/>
    <w:rsid w:val="002279C0"/>
    <w:rsid w:val="00230F13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733"/>
    <w:rsid w:val="002B4429"/>
    <w:rsid w:val="002B68A6"/>
    <w:rsid w:val="002B7FAF"/>
    <w:rsid w:val="002C7EB5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4BE"/>
    <w:rsid w:val="002F669F"/>
    <w:rsid w:val="00301C97"/>
    <w:rsid w:val="0031004C"/>
    <w:rsid w:val="003105F6"/>
    <w:rsid w:val="00311297"/>
    <w:rsid w:val="003113BE"/>
    <w:rsid w:val="003119C3"/>
    <w:rsid w:val="003122CA"/>
    <w:rsid w:val="003148FD"/>
    <w:rsid w:val="00321080"/>
    <w:rsid w:val="00322D45"/>
    <w:rsid w:val="0032569A"/>
    <w:rsid w:val="00325A1F"/>
    <w:rsid w:val="003268F9"/>
    <w:rsid w:val="00330BAF"/>
    <w:rsid w:val="00333C89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0D28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311"/>
    <w:rsid w:val="00396942"/>
    <w:rsid w:val="00396B49"/>
    <w:rsid w:val="00396E3E"/>
    <w:rsid w:val="003A065F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407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D3F"/>
    <w:rsid w:val="0041009E"/>
    <w:rsid w:val="0041074C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748"/>
    <w:rsid w:val="00445F4D"/>
    <w:rsid w:val="004504C0"/>
    <w:rsid w:val="004550FB"/>
    <w:rsid w:val="00455E0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BDD"/>
    <w:rsid w:val="00474E3C"/>
    <w:rsid w:val="00480A58"/>
    <w:rsid w:val="00482151"/>
    <w:rsid w:val="00485FAD"/>
    <w:rsid w:val="00487AED"/>
    <w:rsid w:val="00490259"/>
    <w:rsid w:val="00491A76"/>
    <w:rsid w:val="00491EDF"/>
    <w:rsid w:val="00492A3F"/>
    <w:rsid w:val="00494F62"/>
    <w:rsid w:val="004A0933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10D"/>
    <w:rsid w:val="004E37E5"/>
    <w:rsid w:val="004E3FDB"/>
    <w:rsid w:val="004E52F5"/>
    <w:rsid w:val="004F1F4A"/>
    <w:rsid w:val="004F296D"/>
    <w:rsid w:val="004F3EB3"/>
    <w:rsid w:val="004F508B"/>
    <w:rsid w:val="004F695F"/>
    <w:rsid w:val="004F6CA4"/>
    <w:rsid w:val="004F73F5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3A7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824"/>
    <w:rsid w:val="005835E7"/>
    <w:rsid w:val="0058397F"/>
    <w:rsid w:val="00583BF8"/>
    <w:rsid w:val="00583E4F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0ADA"/>
    <w:rsid w:val="005C163B"/>
    <w:rsid w:val="005C348E"/>
    <w:rsid w:val="005C68E1"/>
    <w:rsid w:val="005D3763"/>
    <w:rsid w:val="005D55E1"/>
    <w:rsid w:val="005E0FDC"/>
    <w:rsid w:val="005E19F7"/>
    <w:rsid w:val="005E22A2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539"/>
    <w:rsid w:val="00621256"/>
    <w:rsid w:val="00621FCC"/>
    <w:rsid w:val="006228A4"/>
    <w:rsid w:val="00622E4B"/>
    <w:rsid w:val="006333DA"/>
    <w:rsid w:val="00635134"/>
    <w:rsid w:val="006356E2"/>
    <w:rsid w:val="00635916"/>
    <w:rsid w:val="00642A65"/>
    <w:rsid w:val="00645DCE"/>
    <w:rsid w:val="006465AC"/>
    <w:rsid w:val="006465BF"/>
    <w:rsid w:val="00653B22"/>
    <w:rsid w:val="00657BF4"/>
    <w:rsid w:val="006603FB"/>
    <w:rsid w:val="006608DF"/>
    <w:rsid w:val="00660F26"/>
    <w:rsid w:val="00662078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4E1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4952"/>
    <w:rsid w:val="006E0FCC"/>
    <w:rsid w:val="006E1E96"/>
    <w:rsid w:val="006E5E21"/>
    <w:rsid w:val="006F2648"/>
    <w:rsid w:val="006F2F10"/>
    <w:rsid w:val="006F482B"/>
    <w:rsid w:val="006F50C5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411"/>
    <w:rsid w:val="0072457F"/>
    <w:rsid w:val="00725406"/>
    <w:rsid w:val="0072621B"/>
    <w:rsid w:val="00730555"/>
    <w:rsid w:val="007312CC"/>
    <w:rsid w:val="00731BFE"/>
    <w:rsid w:val="00731E60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673F"/>
    <w:rsid w:val="007575D2"/>
    <w:rsid w:val="00757B4F"/>
    <w:rsid w:val="00757B6A"/>
    <w:rsid w:val="007610E0"/>
    <w:rsid w:val="007621AA"/>
    <w:rsid w:val="0076260A"/>
    <w:rsid w:val="00764A67"/>
    <w:rsid w:val="0076746B"/>
    <w:rsid w:val="00770F6B"/>
    <w:rsid w:val="00771883"/>
    <w:rsid w:val="00776DC2"/>
    <w:rsid w:val="00780122"/>
    <w:rsid w:val="0078214B"/>
    <w:rsid w:val="007823F3"/>
    <w:rsid w:val="0078498A"/>
    <w:rsid w:val="00792207"/>
    <w:rsid w:val="00792B64"/>
    <w:rsid w:val="00792E29"/>
    <w:rsid w:val="0079379A"/>
    <w:rsid w:val="00794953"/>
    <w:rsid w:val="007952E5"/>
    <w:rsid w:val="007A1948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775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F84"/>
    <w:rsid w:val="00801570"/>
    <w:rsid w:val="00802949"/>
    <w:rsid w:val="0080301E"/>
    <w:rsid w:val="0080365F"/>
    <w:rsid w:val="008077EC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BDE"/>
    <w:rsid w:val="00842028"/>
    <w:rsid w:val="00842BF0"/>
    <w:rsid w:val="008436B8"/>
    <w:rsid w:val="008460B6"/>
    <w:rsid w:val="00850C9D"/>
    <w:rsid w:val="0085217B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D86"/>
    <w:rsid w:val="00896A10"/>
    <w:rsid w:val="008971B5"/>
    <w:rsid w:val="008978A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F29"/>
    <w:rsid w:val="0090293D"/>
    <w:rsid w:val="009034DE"/>
    <w:rsid w:val="009042F8"/>
    <w:rsid w:val="00905396"/>
    <w:rsid w:val="0090605D"/>
    <w:rsid w:val="00906419"/>
    <w:rsid w:val="00907EE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142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20B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383"/>
    <w:rsid w:val="009B6701"/>
    <w:rsid w:val="009B6EF7"/>
    <w:rsid w:val="009B7000"/>
    <w:rsid w:val="009B739C"/>
    <w:rsid w:val="009B7581"/>
    <w:rsid w:val="009C04EC"/>
    <w:rsid w:val="009C328C"/>
    <w:rsid w:val="009C4444"/>
    <w:rsid w:val="009C79AD"/>
    <w:rsid w:val="009C7CA6"/>
    <w:rsid w:val="009D3316"/>
    <w:rsid w:val="009D55AA"/>
    <w:rsid w:val="009D57FB"/>
    <w:rsid w:val="009D66F6"/>
    <w:rsid w:val="009E3E77"/>
    <w:rsid w:val="009E3FAB"/>
    <w:rsid w:val="009E5B3F"/>
    <w:rsid w:val="009E7323"/>
    <w:rsid w:val="009E7D90"/>
    <w:rsid w:val="009F18E7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6FE0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78B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D7B"/>
    <w:rsid w:val="00A638DA"/>
    <w:rsid w:val="00A65562"/>
    <w:rsid w:val="00A65B41"/>
    <w:rsid w:val="00A65E00"/>
    <w:rsid w:val="00A66A78"/>
    <w:rsid w:val="00A70248"/>
    <w:rsid w:val="00A741CE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9EF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368B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374D"/>
    <w:rsid w:val="00B97F18"/>
    <w:rsid w:val="00BA4C03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235"/>
    <w:rsid w:val="00BE56FB"/>
    <w:rsid w:val="00BF3DDE"/>
    <w:rsid w:val="00BF6589"/>
    <w:rsid w:val="00BF6F7F"/>
    <w:rsid w:val="00C00647"/>
    <w:rsid w:val="00C02764"/>
    <w:rsid w:val="00C04CEF"/>
    <w:rsid w:val="00C0662F"/>
    <w:rsid w:val="00C112C5"/>
    <w:rsid w:val="00C11943"/>
    <w:rsid w:val="00C12E96"/>
    <w:rsid w:val="00C14763"/>
    <w:rsid w:val="00C16141"/>
    <w:rsid w:val="00C2363F"/>
    <w:rsid w:val="00C236C8"/>
    <w:rsid w:val="00C254C9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69E7"/>
    <w:rsid w:val="00C511C9"/>
    <w:rsid w:val="00C54A3A"/>
    <w:rsid w:val="00C55566"/>
    <w:rsid w:val="00C56355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4EBA"/>
    <w:rsid w:val="00CB10E2"/>
    <w:rsid w:val="00CB18D0"/>
    <w:rsid w:val="00CB1C8A"/>
    <w:rsid w:val="00CB24F5"/>
    <w:rsid w:val="00CB2663"/>
    <w:rsid w:val="00CB3BBE"/>
    <w:rsid w:val="00CB59E9"/>
    <w:rsid w:val="00CB7CC3"/>
    <w:rsid w:val="00CC0D6A"/>
    <w:rsid w:val="00CC3831"/>
    <w:rsid w:val="00CC3E3D"/>
    <w:rsid w:val="00CC519B"/>
    <w:rsid w:val="00CD12C1"/>
    <w:rsid w:val="00CD214E"/>
    <w:rsid w:val="00CD46FA"/>
    <w:rsid w:val="00CD5973"/>
    <w:rsid w:val="00CD7E4E"/>
    <w:rsid w:val="00CE31A6"/>
    <w:rsid w:val="00CF09AA"/>
    <w:rsid w:val="00CF4813"/>
    <w:rsid w:val="00CF5233"/>
    <w:rsid w:val="00D029B8"/>
    <w:rsid w:val="00D02F60"/>
    <w:rsid w:val="00D0464E"/>
    <w:rsid w:val="00D04A96"/>
    <w:rsid w:val="00D07147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EBC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1BE"/>
    <w:rsid w:val="00D80E7D"/>
    <w:rsid w:val="00D81397"/>
    <w:rsid w:val="00D848B9"/>
    <w:rsid w:val="00D90E69"/>
    <w:rsid w:val="00D91337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A95"/>
    <w:rsid w:val="00DC7886"/>
    <w:rsid w:val="00DD0CF2"/>
    <w:rsid w:val="00DD7E9A"/>
    <w:rsid w:val="00DE0852"/>
    <w:rsid w:val="00DE1554"/>
    <w:rsid w:val="00DE2901"/>
    <w:rsid w:val="00DE590F"/>
    <w:rsid w:val="00DE7DC1"/>
    <w:rsid w:val="00DF3F7E"/>
    <w:rsid w:val="00DF7648"/>
    <w:rsid w:val="00E00AAC"/>
    <w:rsid w:val="00E00E29"/>
    <w:rsid w:val="00E02BAB"/>
    <w:rsid w:val="00E04CEB"/>
    <w:rsid w:val="00E060BC"/>
    <w:rsid w:val="00E10E1B"/>
    <w:rsid w:val="00E11420"/>
    <w:rsid w:val="00E132FB"/>
    <w:rsid w:val="00E170B7"/>
    <w:rsid w:val="00E177DD"/>
    <w:rsid w:val="00E20737"/>
    <w:rsid w:val="00E20900"/>
    <w:rsid w:val="00E20C7F"/>
    <w:rsid w:val="00E20F3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365"/>
    <w:rsid w:val="00E679D3"/>
    <w:rsid w:val="00E71208"/>
    <w:rsid w:val="00E71444"/>
    <w:rsid w:val="00E71C91"/>
    <w:rsid w:val="00E720A1"/>
    <w:rsid w:val="00E75DDA"/>
    <w:rsid w:val="00E76C55"/>
    <w:rsid w:val="00E773E8"/>
    <w:rsid w:val="00E8055B"/>
    <w:rsid w:val="00E83ADD"/>
    <w:rsid w:val="00E84F38"/>
    <w:rsid w:val="00E85623"/>
    <w:rsid w:val="00E87441"/>
    <w:rsid w:val="00E91FAE"/>
    <w:rsid w:val="00E9608B"/>
    <w:rsid w:val="00E96E3F"/>
    <w:rsid w:val="00EA270C"/>
    <w:rsid w:val="00EA3490"/>
    <w:rsid w:val="00EA4974"/>
    <w:rsid w:val="00EA532E"/>
    <w:rsid w:val="00EB06D9"/>
    <w:rsid w:val="00EB192B"/>
    <w:rsid w:val="00EB19ED"/>
    <w:rsid w:val="00EB1CAB"/>
    <w:rsid w:val="00EB5C78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BA7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4D5D"/>
    <w:rsid w:val="00F44E1E"/>
    <w:rsid w:val="00F458D8"/>
    <w:rsid w:val="00F465E2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747"/>
    <w:rsid w:val="00F92C0A"/>
    <w:rsid w:val="00F935E9"/>
    <w:rsid w:val="00F9415B"/>
    <w:rsid w:val="00F943B7"/>
    <w:rsid w:val="00F94AC4"/>
    <w:rsid w:val="00FA13C2"/>
    <w:rsid w:val="00FA64CF"/>
    <w:rsid w:val="00FA7F91"/>
    <w:rsid w:val="00FB121C"/>
    <w:rsid w:val="00FB1CDD"/>
    <w:rsid w:val="00FB2C2F"/>
    <w:rsid w:val="00FB305C"/>
    <w:rsid w:val="00FC2E3D"/>
    <w:rsid w:val="00FC3BDE"/>
    <w:rsid w:val="00FC511A"/>
    <w:rsid w:val="00FC67C5"/>
    <w:rsid w:val="00FD1DBE"/>
    <w:rsid w:val="00FD25A7"/>
    <w:rsid w:val="00FD27B6"/>
    <w:rsid w:val="00FD3689"/>
    <w:rsid w:val="00FD42A3"/>
    <w:rsid w:val="00FD7468"/>
    <w:rsid w:val="00FD7CE0"/>
    <w:rsid w:val="00FE0B3B"/>
    <w:rsid w:val="00FE15C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 w:uiPriority="0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 w:uiPriority="0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6964E1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0FDC"/>
    <w:pPr>
      <w:widowControl/>
      <w:autoSpaceDE/>
      <w:autoSpaceDN/>
      <w:adjustRightInd/>
      <w:spacing w:after="120" w:line="240" w:lineRule="auto"/>
      <w:ind w:left="283"/>
      <w:jc w:val="left"/>
    </w:pPr>
    <w:rPr>
      <w:rFonts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0FD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5E0FDC"/>
    <w:pPr>
      <w:widowControl/>
      <w:autoSpaceDE/>
      <w:autoSpaceDN/>
      <w:adjustRightInd/>
      <w:spacing w:after="120" w:line="480" w:lineRule="auto"/>
      <w:jc w:val="left"/>
    </w:pPr>
    <w:rPr>
      <w:rFonts w:cs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0FDC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C112C5"/>
    <w:pPr>
      <w:spacing w:line="240" w:lineRule="auto"/>
    </w:pPr>
    <w:rPr>
      <w:rFonts w:ascii="Times New Roman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 w:uiPriority="0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 w:uiPriority="0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6964E1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0FDC"/>
    <w:pPr>
      <w:widowControl/>
      <w:autoSpaceDE/>
      <w:autoSpaceDN/>
      <w:adjustRightInd/>
      <w:spacing w:after="120" w:line="240" w:lineRule="auto"/>
      <w:ind w:left="283"/>
      <w:jc w:val="left"/>
    </w:pPr>
    <w:rPr>
      <w:rFonts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0FD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5E0FDC"/>
    <w:pPr>
      <w:widowControl/>
      <w:autoSpaceDE/>
      <w:autoSpaceDN/>
      <w:adjustRightInd/>
      <w:spacing w:after="120" w:line="480" w:lineRule="auto"/>
      <w:jc w:val="left"/>
    </w:pPr>
    <w:rPr>
      <w:rFonts w:cs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0FDC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C112C5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tut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6AA297-370B-4D9A-8778-766B987F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Michalik Bożena</dc:creator>
  <cp:lastModifiedBy>Lipińska Hanna</cp:lastModifiedBy>
  <cp:revision>2</cp:revision>
  <cp:lastPrinted>2015-07-17T06:58:00Z</cp:lastPrinted>
  <dcterms:created xsi:type="dcterms:W3CDTF">2015-07-24T15:13:00Z</dcterms:created>
  <dcterms:modified xsi:type="dcterms:W3CDTF">2015-07-24T15:13:00Z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